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3DFF6" w14:textId="77777777" w:rsidR="00BE48B0" w:rsidRPr="00BE48B0" w:rsidRDefault="00BE48B0">
      <w:pPr>
        <w:rPr>
          <w:rFonts w:ascii="Times New Roman" w:hAnsi="Times New Roman" w:cs="Times New Roman"/>
          <w:b/>
          <w:sz w:val="24"/>
          <w:szCs w:val="24"/>
        </w:rPr>
      </w:pPr>
    </w:p>
    <w:p w14:paraId="6E28C06A" w14:textId="77777777" w:rsidR="004F3018" w:rsidRDefault="004F3018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FB7CB79" w14:textId="77777777" w:rsidR="004F3018" w:rsidRDefault="004F3018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8A2FAE7" w14:textId="77777777" w:rsidR="004F3018" w:rsidRDefault="004F3018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0CF5765" w14:textId="77777777" w:rsidR="004F3018" w:rsidRDefault="004F3018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4DD9196" w14:textId="77777777" w:rsidR="004F3018" w:rsidRDefault="004F3018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AC6E76A" w14:textId="77777777" w:rsidR="004F3018" w:rsidRDefault="004F3018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D93B0BF" w14:textId="77777777" w:rsidR="004F3018" w:rsidRDefault="004F3018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6E34EEE" w14:textId="5BA8961D" w:rsidR="00BE48B0" w:rsidRPr="00BE48B0" w:rsidRDefault="00BE48B0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  <w:r w:rsidRPr="00BE48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ARTICLE ABSTRACT </w:t>
      </w:r>
    </w:p>
    <w:p w14:paraId="79260B66" w14:textId="10ECC8E2" w:rsidR="00BE48B0" w:rsidRPr="00BE48B0" w:rsidRDefault="00BE48B0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E48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</w:t>
      </w:r>
    </w:p>
    <w:p w14:paraId="4390402A" w14:textId="77777777" w:rsidR="00BE48B0" w:rsidRPr="00BE48B0" w:rsidRDefault="00BE48B0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E48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14:paraId="0FFA6BB2" w14:textId="77777777" w:rsidR="00BE48B0" w:rsidRPr="00BE48B0" w:rsidRDefault="00BE48B0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E48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Course</w:t>
      </w:r>
    </w:p>
    <w:p w14:paraId="15023660" w14:textId="77777777" w:rsidR="00BE48B0" w:rsidRPr="00BE48B0" w:rsidRDefault="00BE48B0" w:rsidP="00BE48B0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E48B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14:paraId="17604145" w14:textId="44009D47" w:rsidR="00BE48B0" w:rsidRPr="00BE48B0" w:rsidRDefault="00BE48B0">
      <w:pPr>
        <w:rPr>
          <w:rFonts w:ascii="Times New Roman" w:hAnsi="Times New Roman" w:cs="Times New Roman"/>
          <w:sz w:val="24"/>
          <w:szCs w:val="24"/>
        </w:rPr>
      </w:pPr>
    </w:p>
    <w:p w14:paraId="4B57E575" w14:textId="77777777" w:rsidR="00BE48B0" w:rsidRPr="00BE48B0" w:rsidRDefault="00BE48B0">
      <w:pPr>
        <w:rPr>
          <w:rFonts w:ascii="Times New Roman" w:hAnsi="Times New Roman" w:cs="Times New Roman"/>
          <w:b/>
          <w:sz w:val="24"/>
          <w:szCs w:val="24"/>
        </w:rPr>
      </w:pPr>
    </w:p>
    <w:p w14:paraId="5CEBFDD9" w14:textId="77777777" w:rsidR="00BE48B0" w:rsidRPr="00BE48B0" w:rsidRDefault="00BE48B0">
      <w:pPr>
        <w:rPr>
          <w:rFonts w:ascii="Times New Roman" w:hAnsi="Times New Roman" w:cs="Times New Roman"/>
          <w:b/>
          <w:sz w:val="24"/>
          <w:szCs w:val="24"/>
        </w:rPr>
      </w:pPr>
    </w:p>
    <w:p w14:paraId="2C237B11" w14:textId="77777777" w:rsidR="00BE48B0" w:rsidRPr="00BE48B0" w:rsidRDefault="00BE48B0">
      <w:pPr>
        <w:rPr>
          <w:rFonts w:ascii="Times New Roman" w:hAnsi="Times New Roman" w:cs="Times New Roman"/>
          <w:b/>
          <w:sz w:val="24"/>
          <w:szCs w:val="24"/>
        </w:rPr>
      </w:pPr>
    </w:p>
    <w:p w14:paraId="55A820D1" w14:textId="77777777" w:rsidR="00BE48B0" w:rsidRPr="00BE48B0" w:rsidRDefault="00BE48B0">
      <w:pPr>
        <w:rPr>
          <w:rFonts w:ascii="Times New Roman" w:hAnsi="Times New Roman" w:cs="Times New Roman"/>
          <w:b/>
          <w:sz w:val="24"/>
          <w:szCs w:val="24"/>
        </w:rPr>
      </w:pPr>
    </w:p>
    <w:p w14:paraId="4A3BA43C" w14:textId="77777777" w:rsidR="00BE48B0" w:rsidRPr="00BE48B0" w:rsidRDefault="00BE48B0">
      <w:pPr>
        <w:rPr>
          <w:rFonts w:ascii="Times New Roman" w:hAnsi="Times New Roman" w:cs="Times New Roman"/>
          <w:b/>
          <w:sz w:val="24"/>
          <w:szCs w:val="24"/>
        </w:rPr>
      </w:pPr>
    </w:p>
    <w:p w14:paraId="56FF01B4" w14:textId="77777777" w:rsidR="00BE48B0" w:rsidRPr="00BE48B0" w:rsidRDefault="00BE48B0">
      <w:pPr>
        <w:rPr>
          <w:rFonts w:ascii="Times New Roman" w:hAnsi="Times New Roman" w:cs="Times New Roman"/>
          <w:b/>
          <w:sz w:val="24"/>
          <w:szCs w:val="24"/>
        </w:rPr>
      </w:pPr>
      <w:r w:rsidRPr="00BE48B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9DF9CC" w14:textId="397A042F" w:rsidR="002658DB" w:rsidRPr="00BE48B0" w:rsidRDefault="002658DB" w:rsidP="00BE48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New Evidence of Antiquity of Tepexpan and </w:t>
      </w:r>
      <w:r w:rsidR="004F3018" w:rsidRPr="00BE48B0">
        <w:rPr>
          <w:rFonts w:ascii="Times New Roman" w:hAnsi="Times New Roman" w:cs="Times New Roman"/>
          <w:b/>
          <w:sz w:val="24"/>
          <w:szCs w:val="24"/>
        </w:rPr>
        <w:t>Another</w:t>
      </w:r>
      <w:r w:rsidRPr="00BE48B0">
        <w:rPr>
          <w:rFonts w:ascii="Times New Roman" w:hAnsi="Times New Roman" w:cs="Times New Roman"/>
          <w:b/>
          <w:sz w:val="24"/>
          <w:szCs w:val="24"/>
        </w:rPr>
        <w:t xml:space="preserve"> Human Remains from the Valley of Mexico</w:t>
      </w:r>
    </w:p>
    <w:p w14:paraId="69630DE2" w14:textId="3CA31221" w:rsidR="00053C36" w:rsidRPr="00BE48B0" w:rsidRDefault="002658DB" w:rsidP="00BE48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8B0">
        <w:rPr>
          <w:rFonts w:ascii="Times New Roman" w:hAnsi="Times New Roman" w:cs="Times New Roman"/>
          <w:sz w:val="24"/>
          <w:szCs w:val="24"/>
        </w:rPr>
        <w:t xml:space="preserve">In 1957, </w:t>
      </w:r>
      <w:r w:rsidR="00E6347C" w:rsidRPr="00BE48B0">
        <w:rPr>
          <w:rFonts w:ascii="Times New Roman" w:hAnsi="Times New Roman" w:cs="Times New Roman"/>
          <w:sz w:val="24"/>
          <w:szCs w:val="24"/>
        </w:rPr>
        <w:t xml:space="preserve">bones samples of humans and animals were discovered which were recovered under condition related to high antiquity and </w:t>
      </w:r>
      <w:r w:rsidR="004F3018">
        <w:rPr>
          <w:rFonts w:ascii="Times New Roman" w:hAnsi="Times New Roman" w:cs="Times New Roman"/>
          <w:sz w:val="24"/>
          <w:szCs w:val="24"/>
        </w:rPr>
        <w:t>con</w:t>
      </w:r>
      <w:r w:rsidR="00E6347C" w:rsidRPr="004F3018">
        <w:rPr>
          <w:rFonts w:ascii="Times New Roman" w:hAnsi="Times New Roman" w:cs="Times New Roman"/>
          <w:noProof/>
          <w:sz w:val="24"/>
          <w:szCs w:val="24"/>
        </w:rPr>
        <w:t>temporaneity</w:t>
      </w:r>
      <w:r w:rsidR="00E6347C" w:rsidRPr="00BE48B0">
        <w:rPr>
          <w:rFonts w:ascii="Times New Roman" w:hAnsi="Times New Roman" w:cs="Times New Roman"/>
          <w:sz w:val="24"/>
          <w:szCs w:val="24"/>
        </w:rPr>
        <w:t xml:space="preserve">. The </w:t>
      </w:r>
      <w:r w:rsidR="00E6347C" w:rsidRPr="004F3018">
        <w:rPr>
          <w:rFonts w:ascii="Times New Roman" w:hAnsi="Times New Roman" w:cs="Times New Roman"/>
          <w:noProof/>
          <w:sz w:val="24"/>
          <w:szCs w:val="24"/>
        </w:rPr>
        <w:t>ni</w:t>
      </w:r>
      <w:r w:rsidR="004F3018">
        <w:rPr>
          <w:rFonts w:ascii="Times New Roman" w:hAnsi="Times New Roman" w:cs="Times New Roman"/>
          <w:noProof/>
          <w:sz w:val="24"/>
          <w:szCs w:val="24"/>
        </w:rPr>
        <w:t>t</w:t>
      </w:r>
      <w:r w:rsidR="00E6347C" w:rsidRPr="004F3018">
        <w:rPr>
          <w:rFonts w:ascii="Times New Roman" w:hAnsi="Times New Roman" w:cs="Times New Roman"/>
          <w:noProof/>
          <w:sz w:val="24"/>
          <w:szCs w:val="24"/>
        </w:rPr>
        <w:t>rogen</w:t>
      </w:r>
      <w:r w:rsidR="00E6347C" w:rsidRPr="00BE48B0">
        <w:rPr>
          <w:rFonts w:ascii="Times New Roman" w:hAnsi="Times New Roman" w:cs="Times New Roman"/>
          <w:sz w:val="24"/>
          <w:szCs w:val="24"/>
        </w:rPr>
        <w:t xml:space="preserve"> and fluoride tests were expected to indicate the age of the aforementioned remains. In the test, the human skeleton from Tepexpan </w:t>
      </w:r>
      <w:r w:rsidR="00053C36" w:rsidRPr="00BE48B0">
        <w:rPr>
          <w:rFonts w:ascii="Times New Roman" w:hAnsi="Times New Roman" w:cs="Times New Roman"/>
          <w:sz w:val="24"/>
          <w:szCs w:val="24"/>
        </w:rPr>
        <w:t xml:space="preserve">was represented by </w:t>
      </w:r>
      <w:r w:rsidR="004F3018">
        <w:rPr>
          <w:rFonts w:ascii="Times New Roman" w:hAnsi="Times New Roman" w:cs="Times New Roman"/>
          <w:sz w:val="24"/>
          <w:szCs w:val="24"/>
        </w:rPr>
        <w:t xml:space="preserve">a </w:t>
      </w:r>
      <w:r w:rsidR="00053C36" w:rsidRPr="004F3018">
        <w:rPr>
          <w:rFonts w:ascii="Times New Roman" w:hAnsi="Times New Roman" w:cs="Times New Roman"/>
          <w:noProof/>
          <w:sz w:val="24"/>
          <w:szCs w:val="24"/>
        </w:rPr>
        <w:t>rib</w:t>
      </w:r>
      <w:r w:rsidR="00053C36" w:rsidRPr="00BE48B0">
        <w:rPr>
          <w:rFonts w:ascii="Times New Roman" w:hAnsi="Times New Roman" w:cs="Times New Roman"/>
          <w:sz w:val="24"/>
          <w:szCs w:val="24"/>
        </w:rPr>
        <w:t xml:space="preserve"> fragment. There was no any association between the animal remains and Tepexpan skeleton, however, </w:t>
      </w:r>
      <w:r w:rsidR="004F3018">
        <w:rPr>
          <w:rFonts w:ascii="Times New Roman" w:hAnsi="Times New Roman" w:cs="Times New Roman"/>
          <w:noProof/>
          <w:sz w:val="24"/>
          <w:szCs w:val="24"/>
        </w:rPr>
        <w:t>at</w:t>
      </w:r>
      <w:r w:rsidR="00053C36" w:rsidRPr="00BE48B0">
        <w:rPr>
          <w:rFonts w:ascii="Times New Roman" w:hAnsi="Times New Roman" w:cs="Times New Roman"/>
          <w:sz w:val="24"/>
          <w:szCs w:val="24"/>
        </w:rPr>
        <w:t xml:space="preserve"> a distance of 2.6 km, two skeletons of mammoths were discovered. </w:t>
      </w:r>
    </w:p>
    <w:p w14:paraId="052E6FCE" w14:textId="5FB91E47" w:rsidR="002658DB" w:rsidRPr="00BE48B0" w:rsidRDefault="00053C36" w:rsidP="00BE48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8B0">
        <w:rPr>
          <w:rFonts w:ascii="Times New Roman" w:hAnsi="Times New Roman" w:cs="Times New Roman"/>
          <w:sz w:val="24"/>
          <w:szCs w:val="24"/>
        </w:rPr>
        <w:t xml:space="preserve">Later on, the remains of </w:t>
      </w:r>
      <w:r w:rsidRPr="00BE48B0">
        <w:rPr>
          <w:rFonts w:ascii="Times New Roman" w:hAnsi="Times New Roman" w:cs="Times New Roman"/>
          <w:i/>
          <w:sz w:val="24"/>
          <w:szCs w:val="24"/>
        </w:rPr>
        <w:t>Camelops,</w:t>
      </w:r>
      <w:r w:rsidRPr="00BE48B0">
        <w:rPr>
          <w:rFonts w:ascii="Times New Roman" w:hAnsi="Times New Roman" w:cs="Times New Roman"/>
          <w:sz w:val="24"/>
          <w:szCs w:val="24"/>
        </w:rPr>
        <w:t xml:space="preserve"> </w:t>
      </w:r>
      <w:r w:rsidRPr="00BE48B0">
        <w:rPr>
          <w:rFonts w:ascii="Times New Roman" w:hAnsi="Times New Roman" w:cs="Times New Roman"/>
          <w:i/>
          <w:sz w:val="24"/>
          <w:szCs w:val="24"/>
        </w:rPr>
        <w:t>Bison and Elephas</w:t>
      </w:r>
      <w:r w:rsidR="002658DB" w:rsidRPr="00BE48B0">
        <w:rPr>
          <w:rFonts w:ascii="Times New Roman" w:hAnsi="Times New Roman" w:cs="Times New Roman"/>
          <w:sz w:val="24"/>
          <w:szCs w:val="24"/>
        </w:rPr>
        <w:t xml:space="preserve"> </w:t>
      </w:r>
      <w:r w:rsidRPr="00BE48B0">
        <w:rPr>
          <w:rFonts w:ascii="Times New Roman" w:hAnsi="Times New Roman" w:cs="Times New Roman"/>
          <w:sz w:val="24"/>
          <w:szCs w:val="24"/>
        </w:rPr>
        <w:t>were discovered at around 2 km from the Upper Becerra</w:t>
      </w:r>
      <w:r w:rsidR="00AE6F3B" w:rsidRPr="00BE48B0">
        <w:rPr>
          <w:rFonts w:ascii="Times New Roman" w:hAnsi="Times New Roman" w:cs="Times New Roman"/>
          <w:sz w:val="24"/>
          <w:szCs w:val="24"/>
        </w:rPr>
        <w:t xml:space="preserve">. </w:t>
      </w:r>
      <w:r w:rsidR="004013C1" w:rsidRPr="00BE48B0">
        <w:rPr>
          <w:rFonts w:ascii="Times New Roman" w:hAnsi="Times New Roman" w:cs="Times New Roman"/>
          <w:sz w:val="24"/>
          <w:szCs w:val="24"/>
        </w:rPr>
        <w:t xml:space="preserve">Both nitrogen and fluorine tests were carried out to discover the relative ages of the different types of bones from different sites (Tlatico, Chicoloapan, Tepexpan, Ixtapan, </w:t>
      </w:r>
      <w:r w:rsidR="004013C1" w:rsidRPr="004F3018">
        <w:rPr>
          <w:rFonts w:ascii="Times New Roman" w:hAnsi="Times New Roman" w:cs="Times New Roman"/>
          <w:noProof/>
          <w:sz w:val="24"/>
          <w:szCs w:val="24"/>
        </w:rPr>
        <w:t>Xico</w:t>
      </w:r>
      <w:r w:rsidR="004F3018" w:rsidRPr="004F3018">
        <w:rPr>
          <w:rFonts w:ascii="Times New Roman" w:hAnsi="Times New Roman" w:cs="Times New Roman"/>
          <w:noProof/>
          <w:sz w:val="24"/>
          <w:szCs w:val="24"/>
        </w:rPr>
        <w:t>,</w:t>
      </w:r>
      <w:r w:rsidR="004013C1" w:rsidRPr="00BE48B0">
        <w:rPr>
          <w:rFonts w:ascii="Times New Roman" w:hAnsi="Times New Roman" w:cs="Times New Roman"/>
          <w:sz w:val="24"/>
          <w:szCs w:val="24"/>
        </w:rPr>
        <w:t xml:space="preserve"> </w:t>
      </w:r>
      <w:r w:rsidR="004013C1" w:rsidRPr="004F3018">
        <w:rPr>
          <w:rFonts w:ascii="Times New Roman" w:hAnsi="Times New Roman" w:cs="Times New Roman"/>
          <w:noProof/>
          <w:sz w:val="24"/>
          <w:szCs w:val="24"/>
        </w:rPr>
        <w:t>and</w:t>
      </w:r>
      <w:r w:rsidR="004013C1" w:rsidRPr="00BE48B0">
        <w:rPr>
          <w:rFonts w:ascii="Times New Roman" w:hAnsi="Times New Roman" w:cs="Times New Roman"/>
          <w:sz w:val="24"/>
          <w:szCs w:val="24"/>
        </w:rPr>
        <w:t xml:space="preserve"> </w:t>
      </w:r>
      <w:r w:rsidR="004013C1" w:rsidRPr="004F3018">
        <w:rPr>
          <w:rFonts w:ascii="Times New Roman" w:hAnsi="Times New Roman" w:cs="Times New Roman"/>
          <w:noProof/>
          <w:sz w:val="24"/>
          <w:szCs w:val="24"/>
        </w:rPr>
        <w:t>Chicaloapan</w:t>
      </w:r>
      <w:r w:rsidR="004F3018" w:rsidRPr="00BE48B0">
        <w:rPr>
          <w:rFonts w:ascii="Times New Roman" w:hAnsi="Times New Roman" w:cs="Times New Roman"/>
          <w:sz w:val="24"/>
          <w:szCs w:val="24"/>
        </w:rPr>
        <w:t>). The</w:t>
      </w:r>
      <w:r w:rsidR="00AE6F3B" w:rsidRPr="00BE48B0">
        <w:rPr>
          <w:rFonts w:ascii="Times New Roman" w:hAnsi="Times New Roman" w:cs="Times New Roman"/>
          <w:sz w:val="24"/>
          <w:szCs w:val="24"/>
        </w:rPr>
        <w:t xml:space="preserve"> fluorine content test is the most reliable </w:t>
      </w:r>
      <w:r w:rsidR="00AE6F3B" w:rsidRPr="004F3018">
        <w:rPr>
          <w:rFonts w:ascii="Times New Roman" w:hAnsi="Times New Roman" w:cs="Times New Roman"/>
          <w:noProof/>
          <w:sz w:val="24"/>
          <w:szCs w:val="24"/>
        </w:rPr>
        <w:t>indicat</w:t>
      </w:r>
      <w:r w:rsidR="004F3018">
        <w:rPr>
          <w:rFonts w:ascii="Times New Roman" w:hAnsi="Times New Roman" w:cs="Times New Roman"/>
          <w:noProof/>
          <w:sz w:val="24"/>
          <w:szCs w:val="24"/>
        </w:rPr>
        <w:t>or</w:t>
      </w:r>
      <w:r w:rsidR="00AE6F3B" w:rsidRPr="00BE48B0">
        <w:rPr>
          <w:rFonts w:ascii="Times New Roman" w:hAnsi="Times New Roman" w:cs="Times New Roman"/>
          <w:sz w:val="24"/>
          <w:szCs w:val="24"/>
        </w:rPr>
        <w:t xml:space="preserve"> of </w:t>
      </w:r>
      <w:r w:rsidR="004F3018">
        <w:rPr>
          <w:rFonts w:ascii="Times New Roman" w:hAnsi="Times New Roman" w:cs="Times New Roman"/>
          <w:sz w:val="24"/>
          <w:szCs w:val="24"/>
        </w:rPr>
        <w:t xml:space="preserve">the </w:t>
      </w:r>
      <w:r w:rsidR="00AE6F3B" w:rsidRPr="004F3018">
        <w:rPr>
          <w:rFonts w:ascii="Times New Roman" w:hAnsi="Times New Roman" w:cs="Times New Roman"/>
          <w:noProof/>
          <w:sz w:val="24"/>
          <w:szCs w:val="24"/>
        </w:rPr>
        <w:t>relative</w:t>
      </w:r>
      <w:r w:rsidR="00AE6F3B" w:rsidRPr="00BE48B0">
        <w:rPr>
          <w:rFonts w:ascii="Times New Roman" w:hAnsi="Times New Roman" w:cs="Times New Roman"/>
          <w:sz w:val="24"/>
          <w:szCs w:val="24"/>
        </w:rPr>
        <w:t xml:space="preserve"> age of the Chicoloapan bone</w:t>
      </w:r>
      <w:r w:rsidR="004013C1" w:rsidRPr="00BE48B0">
        <w:rPr>
          <w:rFonts w:ascii="Times New Roman" w:hAnsi="Times New Roman" w:cs="Times New Roman"/>
          <w:sz w:val="24"/>
          <w:szCs w:val="24"/>
        </w:rPr>
        <w:t xml:space="preserve">. The Tepexpan human, </w:t>
      </w:r>
      <w:r w:rsidR="004013C1" w:rsidRPr="004F3018">
        <w:rPr>
          <w:rFonts w:ascii="Times New Roman" w:hAnsi="Times New Roman" w:cs="Times New Roman"/>
          <w:noProof/>
          <w:sz w:val="24"/>
          <w:szCs w:val="24"/>
        </w:rPr>
        <w:t>Chicaloapan</w:t>
      </w:r>
      <w:r w:rsidR="004013C1" w:rsidRPr="00BE48B0">
        <w:rPr>
          <w:rFonts w:ascii="Times New Roman" w:hAnsi="Times New Roman" w:cs="Times New Roman"/>
          <w:sz w:val="24"/>
          <w:szCs w:val="24"/>
        </w:rPr>
        <w:t xml:space="preserve"> camel</w:t>
      </w:r>
      <w:r w:rsidR="004F3018">
        <w:rPr>
          <w:rFonts w:ascii="Times New Roman" w:hAnsi="Times New Roman" w:cs="Times New Roman"/>
          <w:sz w:val="24"/>
          <w:szCs w:val="24"/>
        </w:rPr>
        <w:t>,</w:t>
      </w:r>
      <w:r w:rsidR="004013C1" w:rsidRPr="00BE48B0">
        <w:rPr>
          <w:rFonts w:ascii="Times New Roman" w:hAnsi="Times New Roman" w:cs="Times New Roman"/>
          <w:sz w:val="24"/>
          <w:szCs w:val="24"/>
        </w:rPr>
        <w:t xml:space="preserve"> </w:t>
      </w:r>
      <w:r w:rsidR="004013C1" w:rsidRPr="004F3018">
        <w:rPr>
          <w:rFonts w:ascii="Times New Roman" w:hAnsi="Times New Roman" w:cs="Times New Roman"/>
          <w:noProof/>
          <w:sz w:val="24"/>
          <w:szCs w:val="24"/>
        </w:rPr>
        <w:t>and</w:t>
      </w:r>
      <w:r w:rsidR="004013C1" w:rsidRPr="00BE48B0">
        <w:rPr>
          <w:rFonts w:ascii="Times New Roman" w:hAnsi="Times New Roman" w:cs="Times New Roman"/>
          <w:sz w:val="24"/>
          <w:szCs w:val="24"/>
        </w:rPr>
        <w:t xml:space="preserve"> Ixtapan mammoth were found to be geologically associated with Becerra formation, thus considered </w:t>
      </w:r>
      <w:r w:rsidR="004013C1" w:rsidRPr="004F3018">
        <w:rPr>
          <w:rFonts w:ascii="Times New Roman" w:hAnsi="Times New Roman" w:cs="Times New Roman"/>
          <w:noProof/>
          <w:sz w:val="24"/>
          <w:szCs w:val="24"/>
        </w:rPr>
        <w:t>a group</w:t>
      </w:r>
      <w:r w:rsidR="004013C1" w:rsidRPr="00BE48B0">
        <w:rPr>
          <w:rFonts w:ascii="Times New Roman" w:hAnsi="Times New Roman" w:cs="Times New Roman"/>
          <w:sz w:val="24"/>
          <w:szCs w:val="24"/>
        </w:rPr>
        <w:t xml:space="preserve">. The nitrogen test of those three samples indicates that a lot of time has passed since when the bones were buried. </w:t>
      </w:r>
      <w:r w:rsidR="00DE7895" w:rsidRPr="00BE48B0">
        <w:rPr>
          <w:rFonts w:ascii="Times New Roman" w:hAnsi="Times New Roman" w:cs="Times New Roman"/>
          <w:sz w:val="24"/>
          <w:szCs w:val="24"/>
        </w:rPr>
        <w:t xml:space="preserve">The rate of nitrogen disappear wasn’t discovered but the decrease of the process is clear. </w:t>
      </w:r>
    </w:p>
    <w:p w14:paraId="0163473F" w14:textId="6EA2F907" w:rsidR="00DE7895" w:rsidRPr="00BE48B0" w:rsidRDefault="00DE7895" w:rsidP="00BE48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8B0">
        <w:rPr>
          <w:rFonts w:ascii="Times New Roman" w:hAnsi="Times New Roman" w:cs="Times New Roman"/>
          <w:sz w:val="24"/>
          <w:szCs w:val="24"/>
        </w:rPr>
        <w:t xml:space="preserve">The results produced suggests that there is high antiquity for the Texaxpan, </w:t>
      </w:r>
      <w:r w:rsidRPr="004F3018">
        <w:rPr>
          <w:rFonts w:ascii="Times New Roman" w:hAnsi="Times New Roman" w:cs="Times New Roman"/>
          <w:noProof/>
          <w:sz w:val="24"/>
          <w:szCs w:val="24"/>
        </w:rPr>
        <w:t>Xico</w:t>
      </w:r>
      <w:r w:rsidRPr="00BE48B0">
        <w:rPr>
          <w:rFonts w:ascii="Times New Roman" w:hAnsi="Times New Roman" w:cs="Times New Roman"/>
          <w:sz w:val="24"/>
          <w:szCs w:val="24"/>
        </w:rPr>
        <w:t xml:space="preserve">, </w:t>
      </w:r>
      <w:r w:rsidR="004F3018" w:rsidRPr="00BE48B0">
        <w:rPr>
          <w:rFonts w:ascii="Times New Roman" w:hAnsi="Times New Roman" w:cs="Times New Roman"/>
          <w:sz w:val="24"/>
          <w:szCs w:val="24"/>
        </w:rPr>
        <w:t>Chiloloapan, and</w:t>
      </w:r>
      <w:r w:rsidRPr="00BE48B0">
        <w:rPr>
          <w:rFonts w:ascii="Times New Roman" w:hAnsi="Times New Roman" w:cs="Times New Roman"/>
          <w:sz w:val="24"/>
          <w:szCs w:val="24"/>
        </w:rPr>
        <w:t xml:space="preserve"> Astahuacan human remains from the valley of Mexico. There is </w:t>
      </w:r>
      <w:r w:rsidR="004F3018">
        <w:rPr>
          <w:rFonts w:ascii="Times New Roman" w:hAnsi="Times New Roman" w:cs="Times New Roman"/>
          <w:sz w:val="24"/>
          <w:szCs w:val="24"/>
        </w:rPr>
        <w:t xml:space="preserve">a </w:t>
      </w:r>
      <w:r w:rsidRPr="004F3018">
        <w:rPr>
          <w:rFonts w:ascii="Times New Roman" w:hAnsi="Times New Roman" w:cs="Times New Roman"/>
          <w:noProof/>
          <w:sz w:val="24"/>
          <w:szCs w:val="24"/>
        </w:rPr>
        <w:t>need</w:t>
      </w:r>
      <w:r w:rsidRPr="00BE48B0">
        <w:rPr>
          <w:rFonts w:ascii="Times New Roman" w:hAnsi="Times New Roman" w:cs="Times New Roman"/>
          <w:sz w:val="24"/>
          <w:szCs w:val="24"/>
        </w:rPr>
        <w:t xml:space="preserve"> for more research to be done on both fluorine and nitrogen content of the valley of Mexico so as to yield clear results. </w:t>
      </w:r>
    </w:p>
    <w:p w14:paraId="34D6B455" w14:textId="77777777" w:rsidR="00BE48B0" w:rsidRPr="00BE48B0" w:rsidRDefault="00BE48B0" w:rsidP="00BE48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8B0">
        <w:rPr>
          <w:rFonts w:ascii="Times New Roman" w:hAnsi="Times New Roman" w:cs="Times New Roman"/>
          <w:sz w:val="24"/>
          <w:szCs w:val="24"/>
        </w:rPr>
        <w:br w:type="page"/>
      </w:r>
    </w:p>
    <w:p w14:paraId="68E38C10" w14:textId="3512FF3E" w:rsidR="00DE7895" w:rsidRPr="00BE48B0" w:rsidRDefault="00DE7895" w:rsidP="00DE7895">
      <w:pPr>
        <w:jc w:val="center"/>
        <w:rPr>
          <w:rFonts w:ascii="Times New Roman" w:hAnsi="Times New Roman" w:cs="Times New Roman"/>
          <w:sz w:val="24"/>
          <w:szCs w:val="24"/>
        </w:rPr>
      </w:pPr>
      <w:r w:rsidRPr="00BE48B0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4BDA4085" w14:textId="6AF7358F" w:rsidR="00DE7895" w:rsidRPr="00BE48B0" w:rsidRDefault="00DE7895" w:rsidP="00BE48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48B0">
        <w:rPr>
          <w:rFonts w:ascii="Times New Roman" w:hAnsi="Times New Roman" w:cs="Times New Roman"/>
          <w:sz w:val="24"/>
          <w:szCs w:val="24"/>
        </w:rPr>
        <w:t>Robert F. Heizer and Sherburne F. Cook</w:t>
      </w:r>
      <w:r w:rsidRPr="00BE48B0">
        <w:rPr>
          <w:rFonts w:ascii="Times New Roman" w:hAnsi="Times New Roman" w:cs="Times New Roman"/>
          <w:sz w:val="24"/>
          <w:szCs w:val="24"/>
        </w:rPr>
        <w:t xml:space="preserve">, (1959). </w:t>
      </w:r>
      <w:r w:rsidRPr="00BE48B0">
        <w:rPr>
          <w:rFonts w:ascii="Times New Roman" w:hAnsi="Times New Roman" w:cs="Times New Roman"/>
          <w:sz w:val="24"/>
          <w:szCs w:val="24"/>
        </w:rPr>
        <w:t xml:space="preserve">New Evidence of Antiquity of Tepexpan and </w:t>
      </w:r>
      <w:r w:rsidR="004F3018" w:rsidRPr="00BE48B0">
        <w:rPr>
          <w:rFonts w:ascii="Times New Roman" w:hAnsi="Times New Roman" w:cs="Times New Roman"/>
          <w:sz w:val="24"/>
          <w:szCs w:val="24"/>
        </w:rPr>
        <w:t>Another</w:t>
      </w:r>
      <w:r w:rsidRPr="00BE48B0">
        <w:rPr>
          <w:rFonts w:ascii="Times New Roman" w:hAnsi="Times New Roman" w:cs="Times New Roman"/>
          <w:sz w:val="24"/>
          <w:szCs w:val="24"/>
        </w:rPr>
        <w:t xml:space="preserve"> Human Remains from the Valley of Mexico</w:t>
      </w:r>
      <w:r w:rsidRPr="00BE48B0">
        <w:rPr>
          <w:rFonts w:ascii="Times New Roman" w:hAnsi="Times New Roman" w:cs="Times New Roman"/>
          <w:sz w:val="24"/>
          <w:szCs w:val="24"/>
        </w:rPr>
        <w:t xml:space="preserve">. </w:t>
      </w:r>
      <w:r w:rsidR="00BE48B0" w:rsidRPr="00BE48B0">
        <w:rPr>
          <w:rFonts w:ascii="Times New Roman" w:hAnsi="Times New Roman" w:cs="Times New Roman"/>
          <w:sz w:val="24"/>
          <w:szCs w:val="24"/>
        </w:rPr>
        <w:t xml:space="preserve">Retrieved: </w:t>
      </w:r>
      <w:hyperlink r:id="rId6" w:history="1">
        <w:r w:rsidR="00BE48B0" w:rsidRPr="00BE48B0">
          <w:rPr>
            <w:rStyle w:val="Hyperlink"/>
            <w:rFonts w:ascii="Times New Roman" w:hAnsi="Times New Roman" w:cs="Times New Roman"/>
            <w:sz w:val="24"/>
            <w:szCs w:val="24"/>
          </w:rPr>
          <w:t>http://www.jstor.org/stable/3629002</w:t>
        </w:r>
      </w:hyperlink>
    </w:p>
    <w:p w14:paraId="2E62A875" w14:textId="77777777" w:rsidR="00BE48B0" w:rsidRPr="00BE48B0" w:rsidRDefault="00BE48B0" w:rsidP="00DE7895">
      <w:pPr>
        <w:rPr>
          <w:rFonts w:ascii="Times New Roman" w:hAnsi="Times New Roman" w:cs="Times New Roman"/>
          <w:sz w:val="24"/>
          <w:szCs w:val="24"/>
        </w:rPr>
      </w:pPr>
    </w:p>
    <w:p w14:paraId="6612A582" w14:textId="77777777" w:rsidR="004013C1" w:rsidRPr="00BE48B0" w:rsidRDefault="004013C1">
      <w:pPr>
        <w:rPr>
          <w:rFonts w:ascii="Times New Roman" w:hAnsi="Times New Roman" w:cs="Times New Roman"/>
          <w:sz w:val="24"/>
          <w:szCs w:val="24"/>
        </w:rPr>
      </w:pPr>
    </w:p>
    <w:sectPr w:rsidR="004013C1" w:rsidRPr="00BE48B0" w:rsidSect="00BE48B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13BDB" w14:textId="77777777" w:rsidR="00276E74" w:rsidRDefault="00276E74" w:rsidP="00BE48B0">
      <w:pPr>
        <w:spacing w:after="0" w:line="240" w:lineRule="auto"/>
      </w:pPr>
      <w:r>
        <w:separator/>
      </w:r>
    </w:p>
  </w:endnote>
  <w:endnote w:type="continuationSeparator" w:id="0">
    <w:p w14:paraId="45D64DB1" w14:textId="77777777" w:rsidR="00276E74" w:rsidRDefault="00276E74" w:rsidP="00BE4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FE8E1" w14:textId="77777777" w:rsidR="00276E74" w:rsidRDefault="00276E74" w:rsidP="00BE48B0">
      <w:pPr>
        <w:spacing w:after="0" w:line="240" w:lineRule="auto"/>
      </w:pPr>
      <w:r>
        <w:separator/>
      </w:r>
    </w:p>
  </w:footnote>
  <w:footnote w:type="continuationSeparator" w:id="0">
    <w:p w14:paraId="08B8689E" w14:textId="77777777" w:rsidR="00276E74" w:rsidRDefault="00276E74" w:rsidP="00BE4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1130876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A24A9C" w14:textId="0976DD2D" w:rsidR="00BE48B0" w:rsidRPr="00BE48B0" w:rsidRDefault="00BE48B0" w:rsidP="00BE48B0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BE48B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ARTICLE ABSTRACT </w:t>
        </w:r>
        <w:r w:rsidRPr="00BE48B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</w:t>
        </w:r>
        <w:r w:rsidRPr="00BE48B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     </w:t>
        </w:r>
        <w:r w:rsidRPr="00BE48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48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48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E48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E48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2A09880" w14:textId="77777777" w:rsidR="00BE48B0" w:rsidRPr="00BE48B0" w:rsidRDefault="00BE48B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02717" w14:textId="3014F27D" w:rsidR="00BE48B0" w:rsidRPr="00BE48B0" w:rsidRDefault="00BE48B0" w:rsidP="00BE48B0">
    <w:pPr>
      <w:spacing w:line="480" w:lineRule="auto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 w:rsidRPr="00BE48B0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Running Head: </w:t>
    </w:r>
    <w:r w:rsidRPr="00BE48B0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ARTICLE ABSTRACT </w:t>
    </w:r>
    <w:r w:rsidRPr="00BE48B0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                                                                                       1</w:t>
    </w:r>
  </w:p>
  <w:p w14:paraId="47B16068" w14:textId="77777777" w:rsidR="00BE48B0" w:rsidRPr="00BE48B0" w:rsidRDefault="00BE48B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LC0MLc0Njc3NLUwNDBU0lEKTi0uzszPAykwrAUATCku8CwAAAA="/>
  </w:docVars>
  <w:rsids>
    <w:rsidRoot w:val="002658DB"/>
    <w:rsid w:val="00053C36"/>
    <w:rsid w:val="002658DB"/>
    <w:rsid w:val="00276E74"/>
    <w:rsid w:val="004013C1"/>
    <w:rsid w:val="004F3018"/>
    <w:rsid w:val="00AE6F3B"/>
    <w:rsid w:val="00BE48B0"/>
    <w:rsid w:val="00DE7895"/>
    <w:rsid w:val="00E6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97FF2"/>
  <w15:chartTrackingRefBased/>
  <w15:docId w15:val="{6B7E9CF3-8AFE-447B-A123-872C10D8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48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8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4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8B0"/>
  </w:style>
  <w:style w:type="paragraph" w:styleId="Footer">
    <w:name w:val="footer"/>
    <w:basedOn w:val="Normal"/>
    <w:link w:val="FooterChar"/>
    <w:uiPriority w:val="99"/>
    <w:unhideWhenUsed/>
    <w:rsid w:val="00BE4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stor.org/stable/362900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2018-09-09T17:32:00Z</dcterms:created>
  <dcterms:modified xsi:type="dcterms:W3CDTF">2018-09-09T18:50:00Z</dcterms:modified>
</cp:coreProperties>
</file>